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EEC4"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4D7B57C"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31"/>
        <w:gridCol w:w="2116"/>
        <w:gridCol w:w="8002"/>
      </w:tblGrid>
      <w:tr w:rsidR="001F0BAA" w:rsidRPr="001F0BAA" w14:paraId="74BFFD69" w14:textId="77777777"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25A3F8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44AE1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04D83042" w14:textId="77777777" w:rsidR="001F0BAA" w:rsidRPr="00A35A28" w:rsidRDefault="00A35A28" w:rsidP="00C44243">
            <w:pPr>
              <w:spacing w:after="0" w:line="240" w:lineRule="auto"/>
              <w:rPr>
                <w:rFonts w:ascii="Times New Roman" w:eastAsia="Times New Roman" w:hAnsi="Times New Roman" w:cs="Times New Roman"/>
                <w:color w:val="333333"/>
                <w:sz w:val="24"/>
                <w:szCs w:val="24"/>
                <w:lang w:eastAsia="uk-UA"/>
              </w:rPr>
            </w:pPr>
            <w:r w:rsidRPr="00A35A28">
              <w:rPr>
                <w:rFonts w:ascii="Times New Roman" w:hAnsi="Times New Roman" w:cs="Times New Roman"/>
                <w:sz w:val="24"/>
                <w:szCs w:val="24"/>
              </w:rPr>
              <w:t>«код ДК 021:2015 “Єдиний закупівельний словник” – 09310000-5 - електрична енергія (Електрична енергія)</w:t>
            </w:r>
            <w:r w:rsidRPr="00A35A28">
              <w:rPr>
                <w:rFonts w:ascii="Times New Roman" w:hAnsi="Times New Roman" w:cs="Times New Roman"/>
                <w:bCs/>
                <w:sz w:val="24"/>
                <w:szCs w:val="24"/>
              </w:rPr>
              <w:t>»</w:t>
            </w:r>
          </w:p>
        </w:tc>
      </w:tr>
      <w:tr w:rsidR="001F0BAA" w:rsidRPr="001F0BAA" w14:paraId="446954F5" w14:textId="77777777"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46990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0CB9D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E6A05B1" w14:textId="79477CD2" w:rsidR="001F0BAA" w:rsidRPr="0009410B" w:rsidRDefault="001F0BAA" w:rsidP="004B304D">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4B304D">
              <w:rPr>
                <w:rFonts w:ascii="Times New Roman" w:eastAsia="Times New Roman" w:hAnsi="Times New Roman" w:cs="Times New Roman"/>
                <w:color w:val="333333"/>
                <w:sz w:val="24"/>
                <w:szCs w:val="24"/>
                <w:lang w:eastAsia="uk-UA"/>
              </w:rPr>
              <w:t>4</w:t>
            </w:r>
            <w:r w:rsidR="008C7BF5">
              <w:rPr>
                <w:rFonts w:ascii="Times New Roman" w:eastAsia="Times New Roman" w:hAnsi="Times New Roman" w:cs="Times New Roman"/>
                <w:color w:val="333333"/>
                <w:sz w:val="24"/>
                <w:szCs w:val="24"/>
                <w:lang w:val="en-US" w:eastAsia="uk-UA"/>
              </w:rPr>
              <w:t>-</w:t>
            </w:r>
            <w:r w:rsidR="001E4316">
              <w:rPr>
                <w:rFonts w:ascii="Times New Roman" w:eastAsia="Times New Roman" w:hAnsi="Times New Roman" w:cs="Times New Roman"/>
                <w:color w:val="333333"/>
                <w:sz w:val="24"/>
                <w:szCs w:val="24"/>
                <w:lang w:eastAsia="uk-UA"/>
              </w:rPr>
              <w:t>12</w:t>
            </w:r>
            <w:r w:rsidR="008C7BF5">
              <w:rPr>
                <w:rFonts w:ascii="Times New Roman" w:eastAsia="Times New Roman" w:hAnsi="Times New Roman" w:cs="Times New Roman"/>
                <w:color w:val="333333"/>
                <w:sz w:val="24"/>
                <w:szCs w:val="24"/>
                <w:lang w:val="en-US" w:eastAsia="uk-UA"/>
              </w:rPr>
              <w:t>-</w:t>
            </w:r>
            <w:r w:rsidR="003D560E">
              <w:rPr>
                <w:rFonts w:ascii="Times New Roman" w:eastAsia="Times New Roman" w:hAnsi="Times New Roman" w:cs="Times New Roman"/>
                <w:color w:val="333333"/>
                <w:sz w:val="24"/>
                <w:szCs w:val="24"/>
                <w:lang w:eastAsia="uk-UA"/>
              </w:rPr>
              <w:t xml:space="preserve"> </w:t>
            </w:r>
            <w:r w:rsidR="001E4316">
              <w:rPr>
                <w:rFonts w:ascii="Times New Roman" w:eastAsia="Times New Roman" w:hAnsi="Times New Roman" w:cs="Times New Roman"/>
                <w:color w:val="333333"/>
                <w:sz w:val="24"/>
                <w:szCs w:val="24"/>
                <w:lang w:eastAsia="uk-UA"/>
              </w:rPr>
              <w:t>24</w:t>
            </w:r>
            <w:r w:rsidR="0009410B">
              <w:rPr>
                <w:rFonts w:ascii="Times New Roman" w:eastAsia="Times New Roman" w:hAnsi="Times New Roman" w:cs="Times New Roman"/>
                <w:color w:val="333333"/>
                <w:sz w:val="24"/>
                <w:szCs w:val="24"/>
                <w:lang w:eastAsia="uk-UA"/>
              </w:rPr>
              <w:t>-0</w:t>
            </w:r>
            <w:r w:rsidR="001E4316">
              <w:rPr>
                <w:rFonts w:ascii="Times New Roman" w:eastAsia="Times New Roman" w:hAnsi="Times New Roman" w:cs="Times New Roman"/>
                <w:color w:val="333333"/>
                <w:sz w:val="24"/>
                <w:szCs w:val="24"/>
                <w:lang w:eastAsia="uk-UA"/>
              </w:rPr>
              <w:t>0</w:t>
            </w:r>
            <w:r w:rsidR="004B304D">
              <w:rPr>
                <w:rFonts w:ascii="Times New Roman" w:eastAsia="Times New Roman" w:hAnsi="Times New Roman" w:cs="Times New Roman"/>
                <w:color w:val="333333"/>
                <w:sz w:val="24"/>
                <w:szCs w:val="24"/>
                <w:lang w:eastAsia="uk-UA"/>
              </w:rPr>
              <w:t>1</w:t>
            </w:r>
            <w:r w:rsidR="001E4316">
              <w:rPr>
                <w:rFonts w:ascii="Times New Roman" w:eastAsia="Times New Roman" w:hAnsi="Times New Roman" w:cs="Times New Roman"/>
                <w:color w:val="333333"/>
                <w:sz w:val="24"/>
                <w:szCs w:val="24"/>
                <w:lang w:eastAsia="uk-UA"/>
              </w:rPr>
              <w:t>517</w:t>
            </w:r>
            <w:r w:rsidR="008C7BF5">
              <w:rPr>
                <w:rFonts w:ascii="Times New Roman" w:eastAsia="Times New Roman" w:hAnsi="Times New Roman" w:cs="Times New Roman"/>
                <w:color w:val="333333"/>
                <w:sz w:val="24"/>
                <w:szCs w:val="24"/>
                <w:lang w:val="en-US" w:eastAsia="uk-UA"/>
              </w:rPr>
              <w:t>-</w:t>
            </w:r>
            <w:r w:rsidR="0009410B">
              <w:rPr>
                <w:rFonts w:ascii="Times New Roman" w:eastAsia="Times New Roman" w:hAnsi="Times New Roman" w:cs="Times New Roman"/>
                <w:color w:val="333333"/>
                <w:sz w:val="24"/>
                <w:szCs w:val="24"/>
                <w:lang w:eastAsia="uk-UA"/>
              </w:rPr>
              <w:t>а</w:t>
            </w:r>
          </w:p>
        </w:tc>
      </w:tr>
      <w:tr w:rsidR="001F0BAA" w:rsidRPr="001F0BAA" w14:paraId="32E187DA" w14:textId="77777777"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ED060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B0C4DB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0F7C1E"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9410B">
              <w:rPr>
                <w:rFonts w:ascii="Times New Roman" w:eastAsia="Times New Roman" w:hAnsi="Times New Roman" w:cs="Times New Roman"/>
                <w:color w:val="333333"/>
                <w:sz w:val="24"/>
                <w:szCs w:val="24"/>
                <w:lang w:eastAsia="uk-UA"/>
              </w:rPr>
              <w:t xml:space="preserve"> з особливостями</w:t>
            </w:r>
          </w:p>
          <w:p w14:paraId="47195BBF"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27CA4423" w14:textId="77777777"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1258B6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86142F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52A3B7" w14:textId="525A71E9" w:rsidR="00062D7F" w:rsidRDefault="00974F66" w:rsidP="007E4E94">
            <w:pPr>
              <w:spacing w:after="0" w:line="240" w:lineRule="auto"/>
              <w:jc w:val="both"/>
              <w:rPr>
                <w:rFonts w:ascii="Times New Roman" w:hAnsi="Times New Roman" w:cs="Times New Roman"/>
                <w:sz w:val="24"/>
                <w:szCs w:val="24"/>
              </w:rPr>
            </w:pPr>
            <w:r w:rsidRPr="008C0F0E">
              <w:rPr>
                <w:rFonts w:ascii="Times New Roman" w:hAnsi="Times New Roman" w:cs="Times New Roman"/>
                <w:sz w:val="24"/>
                <w:szCs w:val="24"/>
              </w:rPr>
              <w:t xml:space="preserve">  </w:t>
            </w:r>
            <w:r w:rsidR="007E4E94">
              <w:rPr>
                <w:rFonts w:ascii="Times New Roman" w:hAnsi="Times New Roman" w:cs="Times New Roman"/>
                <w:sz w:val="24"/>
                <w:szCs w:val="24"/>
              </w:rPr>
              <w:t xml:space="preserve">   </w:t>
            </w:r>
            <w:r w:rsidR="005A24AA" w:rsidRPr="005A24AA">
              <w:rPr>
                <w:rFonts w:ascii="Times New Roman" w:hAnsi="Times New Roman"/>
                <w:sz w:val="24"/>
                <w:szCs w:val="24"/>
              </w:rP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5A24AA">
              <w:rPr>
                <w:rFonts w:ascii="Times New Roman" w:hAnsi="Times New Roman"/>
                <w:sz w:val="24"/>
                <w:szCs w:val="24"/>
              </w:rPr>
              <w:t>202</w:t>
            </w:r>
            <w:r w:rsidR="00CA7473">
              <w:rPr>
                <w:rFonts w:ascii="Times New Roman" w:hAnsi="Times New Roman"/>
                <w:sz w:val="24"/>
                <w:szCs w:val="24"/>
              </w:rPr>
              <w:t>4</w:t>
            </w:r>
            <w:r w:rsidR="005A24AA">
              <w:rPr>
                <w:rFonts w:ascii="Times New Roman" w:hAnsi="Times New Roman"/>
                <w:sz w:val="24"/>
                <w:szCs w:val="24"/>
              </w:rPr>
              <w:t xml:space="preserve"> рік.</w:t>
            </w:r>
            <w:r w:rsidR="005A24AA" w:rsidRPr="005A24AA">
              <w:rPr>
                <w:rFonts w:ascii="Times New Roman" w:hAnsi="Times New Roman"/>
                <w:sz w:val="24"/>
                <w:szCs w:val="24"/>
              </w:rPr>
              <w:t xml:space="preserve">  Замовником здійснено розрахунок очікуваної вартості товар</w:t>
            </w:r>
            <w:r w:rsidR="005A24AA">
              <w:rPr>
                <w:rFonts w:ascii="Times New Roman" w:hAnsi="Times New Roman"/>
                <w:sz w:val="24"/>
                <w:szCs w:val="24"/>
              </w:rPr>
              <w:t>у</w:t>
            </w:r>
            <w:r w:rsidR="005A24AA" w:rsidRPr="005A24AA">
              <w:rPr>
                <w:rFonts w:ascii="Times New Roman" w:hAnsi="Times New Roman"/>
                <w:sz w:val="24"/>
                <w:szCs w:val="24"/>
              </w:rPr>
              <w:t xml:space="preserve">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sidR="005A24AA">
              <w:rPr>
                <w:rFonts w:ascii="Times New Roman" w:hAnsi="Times New Roman"/>
                <w:sz w:val="24"/>
                <w:szCs w:val="24"/>
              </w:rPr>
              <w:t xml:space="preserve"> </w:t>
            </w:r>
            <w:r w:rsidRPr="008C0F0E">
              <w:rPr>
                <w:rFonts w:ascii="Times New Roman" w:hAnsi="Times New Roman" w:cs="Times New Roman"/>
                <w:sz w:val="24"/>
                <w:szCs w:val="24"/>
              </w:rPr>
              <w:t xml:space="preserve"> </w:t>
            </w:r>
            <w:r w:rsidR="009E2349" w:rsidRPr="00062D7F">
              <w:rPr>
                <w:rFonts w:ascii="Times New Roman" w:hAnsi="Times New Roman" w:cs="Times New Roman"/>
                <w:sz w:val="24"/>
                <w:szCs w:val="24"/>
              </w:rPr>
              <w:t>"Про затвердження примірної методики визначення очікувано</w:t>
            </w:r>
            <w:r w:rsidR="007E4E94">
              <w:rPr>
                <w:rFonts w:ascii="Times New Roman" w:hAnsi="Times New Roman" w:cs="Times New Roman"/>
                <w:sz w:val="24"/>
                <w:szCs w:val="24"/>
              </w:rPr>
              <w:t>ї вартості предмета закупівлі".</w:t>
            </w:r>
          </w:p>
          <w:p w14:paraId="5B5FA734" w14:textId="77777777" w:rsidR="007E4E94" w:rsidRPr="007E4E94" w:rsidRDefault="007E4E94" w:rsidP="007E4E94">
            <w:pPr>
              <w:spacing w:after="0" w:line="240" w:lineRule="auto"/>
              <w:jc w:val="both"/>
              <w:rPr>
                <w:rFonts w:ascii="Times New Roman" w:hAnsi="Times New Roman"/>
                <w:sz w:val="24"/>
                <w:szCs w:val="24"/>
              </w:rPr>
            </w:pPr>
            <w:r>
              <w:rPr>
                <w:rFonts w:ascii="Times New Roman" w:hAnsi="Times New Roman"/>
                <w:sz w:val="24"/>
                <w:szCs w:val="24"/>
              </w:rPr>
              <w:t xml:space="preserve">     </w:t>
            </w:r>
            <w:r w:rsidRPr="007E4E94">
              <w:rPr>
                <w:rFonts w:ascii="Times New Roman" w:hAnsi="Times New Roman"/>
                <w:sz w:val="24"/>
                <w:szCs w:val="24"/>
              </w:rPr>
              <w:t xml:space="preserve">При цьому розрахунок очікуваної вартості проводився згідно з аналізом цін </w:t>
            </w:r>
            <w:proofErr w:type="spellStart"/>
            <w:r w:rsidRPr="007E4E94">
              <w:rPr>
                <w:rFonts w:ascii="Times New Roman" w:hAnsi="Times New Roman"/>
                <w:sz w:val="24"/>
                <w:szCs w:val="24"/>
              </w:rPr>
              <w:t>електропостачальників</w:t>
            </w:r>
            <w:proofErr w:type="spellEnd"/>
            <w:r w:rsidRPr="007E4E94">
              <w:rPr>
                <w:rFonts w:ascii="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7E4E94">
              <w:rPr>
                <w:rFonts w:ascii="Times New Roman" w:hAnsi="Times New Roman"/>
                <w:sz w:val="24"/>
                <w:szCs w:val="24"/>
              </w:rPr>
              <w:t>закупованої</w:t>
            </w:r>
            <w:proofErr w:type="spellEnd"/>
            <w:r w:rsidRPr="007E4E94">
              <w:rPr>
                <w:rFonts w:ascii="Times New Roman" w:hAnsi="Times New Roman"/>
                <w:sz w:val="24"/>
                <w:szCs w:val="24"/>
              </w:rPr>
              <w:t xml:space="preserve"> </w:t>
            </w:r>
            <w:proofErr w:type="spellStart"/>
            <w:r w:rsidRPr="007E4E94">
              <w:rPr>
                <w:rFonts w:ascii="Times New Roman" w:hAnsi="Times New Roman"/>
                <w:sz w:val="24"/>
                <w:szCs w:val="24"/>
              </w:rPr>
              <w:t>електропостачальником</w:t>
            </w:r>
            <w:proofErr w:type="spellEnd"/>
            <w:r w:rsidRPr="007E4E94">
              <w:rPr>
                <w:rFonts w:ascii="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7E4E94">
              <w:rPr>
                <w:rFonts w:ascii="Times New Roman" w:hAnsi="Times New Roman"/>
                <w:sz w:val="24"/>
                <w:szCs w:val="24"/>
              </w:rPr>
              <w:t>електропостачальника</w:t>
            </w:r>
            <w:proofErr w:type="spellEnd"/>
            <w:r w:rsidRPr="007E4E94">
              <w:rPr>
                <w:rFonts w:ascii="Times New Roman" w:hAnsi="Times New Roman"/>
                <w:sz w:val="24"/>
                <w:szCs w:val="24"/>
              </w:rPr>
              <w:t xml:space="preserve"> та всі визначені законодавством податки та збори. </w:t>
            </w:r>
          </w:p>
          <w:p w14:paraId="6BF800C2" w14:textId="77777777" w:rsidR="00761B3D" w:rsidRDefault="007E4E94" w:rsidP="00761B3D">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62D7F" w:rsidRPr="00062D7F">
              <w:rPr>
                <w:rFonts w:ascii="Times New Roman" w:hAnsi="Times New Roman" w:cs="Times New Roman"/>
                <w:sz w:val="24"/>
                <w:szCs w:val="24"/>
              </w:rPr>
              <w:t xml:space="preserve">Ціна (тариф) на електричну енергію визначається у встановленому законодавством порядку та затверджується постановою НКРЕКП. </w:t>
            </w:r>
          </w:p>
          <w:p w14:paraId="6BB8B37A" w14:textId="51094710" w:rsidR="00062D7F" w:rsidRPr="00F13671" w:rsidRDefault="00062D7F" w:rsidP="00761B3D">
            <w:pPr>
              <w:autoSpaceDE w:val="0"/>
              <w:autoSpaceDN w:val="0"/>
              <w:adjustRightInd w:val="0"/>
              <w:spacing w:after="0" w:line="240" w:lineRule="auto"/>
              <w:jc w:val="both"/>
              <w:rPr>
                <w:rFonts w:eastAsia="Times New Roman"/>
                <w:color w:val="333333"/>
                <w:sz w:val="24"/>
                <w:szCs w:val="24"/>
                <w:lang w:eastAsia="uk-UA"/>
              </w:rPr>
            </w:pPr>
            <w:r w:rsidRPr="00062D7F">
              <w:rPr>
                <w:rFonts w:ascii="Times New Roman" w:hAnsi="Times New Roman" w:cs="Times New Roman"/>
                <w:b/>
                <w:bCs/>
                <w:sz w:val="24"/>
                <w:szCs w:val="24"/>
              </w:rPr>
              <w:t>Очікувана вартість</w:t>
            </w:r>
            <w:r w:rsidR="00136C6E">
              <w:rPr>
                <w:rFonts w:ascii="Times New Roman" w:hAnsi="Times New Roman" w:cs="Times New Roman"/>
                <w:b/>
                <w:bCs/>
                <w:sz w:val="24"/>
                <w:szCs w:val="24"/>
              </w:rPr>
              <w:t xml:space="preserve"> предмета закупівлі : </w:t>
            </w:r>
            <w:r w:rsidR="001E4316">
              <w:rPr>
                <w:rFonts w:ascii="Times New Roman" w:hAnsi="Times New Roman" w:cs="Times New Roman"/>
                <w:b/>
                <w:bCs/>
                <w:sz w:val="24"/>
                <w:szCs w:val="24"/>
              </w:rPr>
              <w:t>14425</w:t>
            </w:r>
            <w:r w:rsidR="004B304D">
              <w:rPr>
                <w:rFonts w:ascii="Times New Roman" w:hAnsi="Times New Roman" w:cs="Times New Roman"/>
                <w:b/>
                <w:bCs/>
                <w:sz w:val="24"/>
                <w:szCs w:val="24"/>
              </w:rPr>
              <w:t>500</w:t>
            </w:r>
            <w:r w:rsidR="00136C6E">
              <w:rPr>
                <w:rFonts w:ascii="Times New Roman" w:hAnsi="Times New Roman" w:cs="Times New Roman"/>
                <w:b/>
                <w:bCs/>
                <w:sz w:val="24"/>
                <w:szCs w:val="24"/>
              </w:rPr>
              <w:t xml:space="preserve">  грн.</w:t>
            </w:r>
          </w:p>
        </w:tc>
      </w:tr>
      <w:tr w:rsidR="001F0BAA" w:rsidRPr="001F0BAA" w14:paraId="5A0A9536" w14:textId="77777777"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5A4AD1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990EB9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7AA4449" w14:textId="5C7CB541" w:rsidR="00FA4E3E" w:rsidRPr="00EB4F32" w:rsidRDefault="00713751" w:rsidP="004B304D">
            <w:pPr>
              <w:autoSpaceDE w:val="0"/>
              <w:autoSpaceDN w:val="0"/>
              <w:adjustRightInd w:val="0"/>
              <w:spacing w:after="0" w:line="240" w:lineRule="auto"/>
              <w:rPr>
                <w:sz w:val="24"/>
                <w:szCs w:val="24"/>
                <w:lang w:eastAsia="uk-UA"/>
              </w:rPr>
            </w:pPr>
            <w:r>
              <w:rPr>
                <w:rFonts w:ascii="Times New Roman" w:hAnsi="Times New Roman" w:cs="Times New Roman"/>
                <w:sz w:val="24"/>
                <w:szCs w:val="24"/>
              </w:rPr>
              <w:t xml:space="preserve">   </w:t>
            </w:r>
            <w:r w:rsidR="00EB4F32" w:rsidRPr="00EB4F32">
              <w:rPr>
                <w:rFonts w:ascii="Times New Roman" w:hAnsi="Times New Roman" w:cs="Times New Roman"/>
                <w:sz w:val="24"/>
                <w:szCs w:val="24"/>
              </w:rPr>
              <w:t>Розмір бюджетного призначення визначений відповідно до розрахунку кошторису на 202</w:t>
            </w:r>
            <w:r w:rsidR="00CA7473">
              <w:rPr>
                <w:rFonts w:ascii="Times New Roman" w:hAnsi="Times New Roman" w:cs="Times New Roman"/>
                <w:sz w:val="24"/>
                <w:szCs w:val="24"/>
              </w:rPr>
              <w:t>5</w:t>
            </w:r>
            <w:r w:rsidR="00EB4F32" w:rsidRPr="00EB4F32">
              <w:rPr>
                <w:rFonts w:ascii="Times New Roman" w:hAnsi="Times New Roman" w:cs="Times New Roman"/>
                <w:sz w:val="24"/>
                <w:szCs w:val="24"/>
              </w:rPr>
              <w:t xml:space="preserve"> рік</w:t>
            </w:r>
            <w:r w:rsidRPr="00EB4F32">
              <w:rPr>
                <w:rFonts w:ascii="Times New Roman" w:hAnsi="Times New Roman" w:cs="Times New Roman"/>
                <w:sz w:val="24"/>
                <w:szCs w:val="24"/>
              </w:rPr>
              <w:t xml:space="preserve">  </w:t>
            </w:r>
            <w:r w:rsidR="00CA7473">
              <w:rPr>
                <w:rFonts w:ascii="Times New Roman" w:hAnsi="Times New Roman" w:cs="Times New Roman"/>
                <w:sz w:val="24"/>
                <w:szCs w:val="24"/>
              </w:rPr>
              <w:t xml:space="preserve"> становить  </w:t>
            </w:r>
            <w:r w:rsidR="001E4316" w:rsidRPr="001E4316">
              <w:rPr>
                <w:rFonts w:ascii="Times New Roman" w:hAnsi="Times New Roman" w:cs="Times New Roman"/>
                <w:sz w:val="24"/>
                <w:szCs w:val="24"/>
              </w:rPr>
              <w:t>14 425 500  грн.</w:t>
            </w:r>
            <w:r w:rsidR="001E4316">
              <w:rPr>
                <w:rFonts w:ascii="Times New Roman" w:hAnsi="Times New Roman" w:cs="Times New Roman"/>
                <w:sz w:val="24"/>
                <w:szCs w:val="24"/>
              </w:rPr>
              <w:t>(чотирнадцять мільйонів чотириста двадцять п</w:t>
            </w:r>
            <w:r w:rsidR="001E4316">
              <w:rPr>
                <w:rFonts w:ascii="Times New Roman" w:hAnsi="Times New Roman" w:cs="Times New Roman"/>
                <w:sz w:val="24"/>
                <w:szCs w:val="24"/>
                <w:lang w:val="en-US"/>
              </w:rPr>
              <w:t>’</w:t>
            </w:r>
            <w:r w:rsidR="001E4316">
              <w:rPr>
                <w:rFonts w:ascii="Times New Roman" w:hAnsi="Times New Roman" w:cs="Times New Roman"/>
                <w:sz w:val="24"/>
                <w:szCs w:val="24"/>
              </w:rPr>
              <w:t>ять тисяч п</w:t>
            </w:r>
            <w:r w:rsidR="001E4316">
              <w:rPr>
                <w:rFonts w:ascii="Times New Roman" w:hAnsi="Times New Roman" w:cs="Times New Roman"/>
                <w:sz w:val="24"/>
                <w:szCs w:val="24"/>
                <w:lang w:val="en-US"/>
              </w:rPr>
              <w:t>’</w:t>
            </w:r>
            <w:proofErr w:type="spellStart"/>
            <w:r w:rsidR="001E4316">
              <w:rPr>
                <w:rFonts w:ascii="Times New Roman" w:hAnsi="Times New Roman" w:cs="Times New Roman"/>
                <w:sz w:val="24"/>
                <w:szCs w:val="24"/>
              </w:rPr>
              <w:t>ятсот</w:t>
            </w:r>
            <w:proofErr w:type="spellEnd"/>
            <w:r w:rsidR="001E4316">
              <w:rPr>
                <w:rFonts w:ascii="Times New Roman" w:hAnsi="Times New Roman" w:cs="Times New Roman"/>
                <w:sz w:val="24"/>
                <w:szCs w:val="24"/>
              </w:rPr>
              <w:t xml:space="preserve">  грн. 00 коп.) </w:t>
            </w:r>
          </w:p>
        </w:tc>
      </w:tr>
      <w:tr w:rsidR="001F0BAA" w:rsidRPr="001F0BAA" w14:paraId="46481DDA" w14:textId="77777777" w:rsidTr="00173E9B">
        <w:trPr>
          <w:trHeight w:val="8319"/>
        </w:trPr>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30B19A6" w14:textId="6F196AFE"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BE3D7C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ED9213E" w14:textId="77777777" w:rsidR="00911542" w:rsidRPr="00911542" w:rsidRDefault="00FF0ECD" w:rsidP="0091154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uk-UA"/>
              </w:rPr>
              <w:t xml:space="preserve"> </w:t>
            </w:r>
            <w:r w:rsidR="00911542">
              <w:rPr>
                <w:rFonts w:ascii="Times New Roman" w:eastAsia="Times New Roman" w:hAnsi="Times New Roman"/>
                <w:sz w:val="24"/>
                <w:szCs w:val="24"/>
                <w:lang w:eastAsia="uk-UA"/>
              </w:rPr>
              <w:t xml:space="preserve"> </w:t>
            </w:r>
            <w:r w:rsidR="00911542" w:rsidRPr="00911542">
              <w:rPr>
                <w:rFonts w:ascii="Times New Roman" w:eastAsia="Times New Roman" w:hAnsi="Times New Roman"/>
                <w:sz w:val="24"/>
                <w:szCs w:val="24"/>
                <w:lang w:eastAsia="uk-UA"/>
              </w:rPr>
              <w:t>Т</w:t>
            </w:r>
            <w:r w:rsidR="00911542" w:rsidRPr="00911542">
              <w:rPr>
                <w:rFonts w:ascii="Times New Roman" w:hAnsi="Times New Roman" w:cs="Times New Roman"/>
                <w:sz w:val="24"/>
                <w:szCs w:val="24"/>
              </w:rPr>
              <w:t>ехнічні та якісні характеристики предмету закупівлі регулюються та встановлюються Законом України «Про ринок електричної енергії» від 13.04.2017 № 2019-</w:t>
            </w:r>
            <w:r w:rsidR="00911542" w:rsidRPr="00911542">
              <w:rPr>
                <w:rFonts w:ascii="Times New Roman" w:hAnsi="Times New Roman" w:cs="Times New Roman"/>
                <w:bCs/>
                <w:sz w:val="24"/>
                <w:szCs w:val="24"/>
              </w:rPr>
              <w:t>VIII</w:t>
            </w:r>
            <w:r w:rsidR="00911542" w:rsidRPr="00911542">
              <w:rPr>
                <w:rFonts w:ascii="Times New Roman" w:hAnsi="Times New Roman" w:cs="Times New Roman"/>
                <w:b/>
                <w:bCs/>
                <w:sz w:val="24"/>
                <w:szCs w:val="24"/>
              </w:rPr>
              <w:t xml:space="preserve">, </w:t>
            </w:r>
            <w:r w:rsidR="00911542" w:rsidRPr="00911542">
              <w:rPr>
                <w:rFonts w:ascii="Times New Roman" w:hAnsi="Times New Roman" w:cs="Times New Roman"/>
                <w:sz w:val="24"/>
                <w:szCs w:val="24"/>
              </w:rPr>
              <w:t>Правилами роздрібного</w:t>
            </w:r>
            <w:r w:rsidR="00911542">
              <w:rPr>
                <w:rFonts w:ascii="Times New Roman" w:hAnsi="Times New Roman" w:cs="Times New Roman"/>
                <w:sz w:val="24"/>
                <w:szCs w:val="24"/>
              </w:rPr>
              <w:t xml:space="preserve"> </w:t>
            </w:r>
            <w:r w:rsidR="00911542" w:rsidRPr="00911542">
              <w:rPr>
                <w:rFonts w:ascii="Times New Roman" w:hAnsi="Times New Roman" w:cs="Times New Roman"/>
                <w:sz w:val="24"/>
                <w:szCs w:val="24"/>
              </w:rPr>
              <w:t xml:space="preserve"> 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w:t>
            </w:r>
          </w:p>
          <w:p w14:paraId="5ADD1359" w14:textId="77777777"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r>
              <w:rPr>
                <w:rFonts w:ascii="Times New Roman" w:hAnsi="Times New Roman" w:cs="Times New Roman"/>
                <w:sz w:val="24"/>
                <w:szCs w:val="24"/>
              </w:rPr>
              <w:t>.</w:t>
            </w:r>
          </w:p>
          <w:p w14:paraId="6E3C36A3" w14:textId="77777777"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w:t>
            </w:r>
            <w:r>
              <w:rPr>
                <w:rFonts w:ascii="Times New Roman" w:hAnsi="Times New Roman" w:cs="Times New Roman"/>
                <w:sz w:val="24"/>
                <w:szCs w:val="24"/>
              </w:rPr>
              <w:t xml:space="preserve"> </w:t>
            </w:r>
            <w:r w:rsidRPr="00911542">
              <w:rPr>
                <w:rFonts w:ascii="Times New Roman" w:hAnsi="Times New Roman" w:cs="Times New Roman"/>
                <w:sz w:val="24"/>
                <w:szCs w:val="24"/>
              </w:rPr>
              <w:t>передачі, розподілу та постачання електричної енергії, а також якість електричної енергії.</w:t>
            </w:r>
          </w:p>
          <w:p w14:paraId="5177F4A6" w14:textId="50966FA3" w:rsidR="00911542" w:rsidRPr="00911542" w:rsidRDefault="00CA7473" w:rsidP="009115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542" w:rsidRPr="00911542">
              <w:rPr>
                <w:rFonts w:ascii="Times New Roman" w:hAnsi="Times New Roman" w:cs="Times New Roman"/>
                <w:sz w:val="24"/>
                <w:szCs w:val="24"/>
              </w:rPr>
              <w:t>Для забезпечення безперервного постачання електричної енергії Замовнику</w:t>
            </w:r>
            <w:r>
              <w:rPr>
                <w:rFonts w:ascii="Times New Roman" w:hAnsi="Times New Roman" w:cs="Times New Roman"/>
                <w:sz w:val="24"/>
                <w:szCs w:val="24"/>
              </w:rPr>
              <w:t xml:space="preserve"> </w:t>
            </w:r>
            <w:r w:rsidR="00911542" w:rsidRPr="00911542">
              <w:rPr>
                <w:rFonts w:ascii="Times New Roman" w:hAnsi="Times New Roman" w:cs="Times New Roman"/>
                <w:sz w:val="24"/>
                <w:szCs w:val="24"/>
              </w:rPr>
              <w:t>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01F1645E" w14:textId="3C323E94" w:rsid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Учасник зобов'язується забезпечити комерційну якість постачання електричної</w:t>
            </w:r>
            <w:r>
              <w:rPr>
                <w:rFonts w:ascii="Times New Roman" w:hAnsi="Times New Roman" w:cs="Times New Roman"/>
                <w:sz w:val="24"/>
                <w:szCs w:val="24"/>
              </w:rPr>
              <w:t xml:space="preserve"> </w:t>
            </w:r>
            <w:r w:rsidRPr="00911542">
              <w:rPr>
                <w:rFonts w:ascii="Times New Roman" w:hAnsi="Times New Roman" w:cs="Times New Roman"/>
                <w:sz w:val="24"/>
                <w:szCs w:val="24"/>
              </w:rPr>
              <w:t>енергії, що передбачає вчасне та повне інформування Замовника про умови постачання електричної енергії, ціни на електричну енергію, надання роз'яснень</w:t>
            </w:r>
            <w:r w:rsidR="00CA7473">
              <w:rPr>
                <w:rFonts w:ascii="Times New Roman" w:hAnsi="Times New Roman" w:cs="Times New Roman"/>
                <w:sz w:val="24"/>
                <w:szCs w:val="24"/>
              </w:rPr>
              <w:t>,</w:t>
            </w:r>
            <w:r w:rsidRPr="00911542">
              <w:rPr>
                <w:rFonts w:ascii="Times New Roman" w:hAnsi="Times New Roman" w:cs="Times New Roman"/>
                <w:sz w:val="24"/>
                <w:szCs w:val="24"/>
              </w:rPr>
              <w:t xml:space="preserve">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 </w:t>
            </w:r>
          </w:p>
          <w:p w14:paraId="0953ACAF" w14:textId="4976D077" w:rsidR="00CA7473" w:rsidRPr="00CA7473" w:rsidRDefault="00CA7473" w:rsidP="00CA7473">
            <w:pPr>
              <w:pStyle w:val="Default"/>
            </w:pPr>
            <w:r>
              <w:t xml:space="preserve">       </w:t>
            </w:r>
            <w:r w:rsidRPr="00CA7473">
              <w:t xml:space="preserve">Інформація про </w:t>
            </w:r>
            <w:proofErr w:type="spellStart"/>
            <w:r w:rsidRPr="00CA7473">
              <w:t>електропостачальника</w:t>
            </w:r>
            <w:proofErr w:type="spellEnd"/>
            <w:r w:rsidRPr="00CA7473">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CA7473">
              <w:t>вебсайті</w:t>
            </w:r>
            <w:proofErr w:type="spellEnd"/>
            <w:r w:rsidRPr="00CA7473">
              <w:t xml:space="preserve"> НКРЕКП у розділі: </w:t>
            </w:r>
            <w:r w:rsidRPr="00CA7473">
              <w:rPr>
                <w:color w:val="auto"/>
              </w:rPr>
              <w:t>Електрична енергія / Ліцензування / Реєстри ліцензіатів</w:t>
            </w:r>
            <w:r w:rsidRPr="00CA7473">
              <w:rPr>
                <w:color w:val="0000FF"/>
              </w:rPr>
              <w:t xml:space="preserve"> </w:t>
            </w:r>
            <w:r w:rsidRPr="00CA7473">
              <w:t xml:space="preserve">(вид діяльності — постачання електричної енергії). </w:t>
            </w:r>
          </w:p>
          <w:p w14:paraId="33EE281C" w14:textId="71586298" w:rsidR="001F0BAA" w:rsidRDefault="00911542" w:rsidP="00CA74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473">
              <w:rPr>
                <w:rFonts w:ascii="Times New Roman" w:hAnsi="Times New Roman" w:cs="Times New Roman"/>
                <w:sz w:val="24"/>
                <w:szCs w:val="24"/>
              </w:rPr>
              <w:t xml:space="preserve"> </w:t>
            </w:r>
            <w:r>
              <w:rPr>
                <w:rFonts w:ascii="Times New Roman" w:hAnsi="Times New Roman" w:cs="Times New Roman"/>
                <w:sz w:val="24"/>
                <w:szCs w:val="24"/>
              </w:rPr>
              <w:t xml:space="preserve"> </w:t>
            </w:r>
            <w:r w:rsidR="00CA7473">
              <w:rPr>
                <w:rFonts w:ascii="Times New Roman" w:hAnsi="Times New Roman" w:cs="Times New Roman"/>
                <w:sz w:val="24"/>
                <w:szCs w:val="24"/>
              </w:rPr>
              <w:t xml:space="preserve"> </w:t>
            </w:r>
            <w:r w:rsidR="00CA7473" w:rsidRPr="00CA7473">
              <w:rPr>
                <w:rFonts w:ascii="Times New Roman" w:hAnsi="Times New Roman" w:cs="Times New Roman"/>
                <w:sz w:val="24"/>
                <w:szCs w:val="24"/>
              </w:rPr>
              <w:t>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призначенням. Відповідно до положень пункту 11.4.6 глави 11.4 розділу XI Кодексу систем розподілу, затвердженого постановою НКРЕКП від 14.03.2018 № 310 (далі –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w:t>
            </w:r>
            <w:r w:rsidR="00761B3D">
              <w:rPr>
                <w:rFonts w:ascii="Times New Roman" w:hAnsi="Times New Roman" w:cs="Times New Roman"/>
                <w:sz w:val="24"/>
                <w:szCs w:val="24"/>
                <w:lang w:val="en-US"/>
              </w:rPr>
              <w:t>23</w:t>
            </w:r>
            <w:r w:rsidR="00CA7473" w:rsidRPr="00CA7473">
              <w:rPr>
                <w:rFonts w:ascii="Times New Roman" w:hAnsi="Times New Roman" w:cs="Times New Roman"/>
                <w:sz w:val="24"/>
                <w:szCs w:val="24"/>
              </w:rPr>
              <w:t xml:space="preserve"> «Характеристики напруги електропостачання в електричних мережах загального призначення» (далі - ДСТУ EN 50160:20</w:t>
            </w:r>
            <w:r w:rsidR="00761B3D">
              <w:rPr>
                <w:rFonts w:ascii="Times New Roman" w:hAnsi="Times New Roman" w:cs="Times New Roman"/>
                <w:sz w:val="24"/>
                <w:szCs w:val="24"/>
                <w:lang w:val="en-US"/>
              </w:rPr>
              <w:t>23</w:t>
            </w:r>
            <w:r w:rsidR="00CA7473" w:rsidRPr="00CA7473">
              <w:rPr>
                <w:rFonts w:ascii="Times New Roman" w:hAnsi="Times New Roman" w:cs="Times New Roman"/>
                <w:sz w:val="24"/>
                <w:szCs w:val="24"/>
              </w:rPr>
              <w:t>).</w:t>
            </w:r>
          </w:p>
          <w:p w14:paraId="24A41862" w14:textId="133B903F" w:rsidR="00CA7473" w:rsidRPr="00CA7473" w:rsidRDefault="00CA7473" w:rsidP="00CA7473">
            <w:pPr>
              <w:pStyle w:val="Default"/>
              <w:jc w:val="both"/>
              <w:rPr>
                <w:rFonts w:eastAsia="Times New Roman"/>
                <w:color w:val="333333"/>
                <w:lang w:eastAsia="uk-UA"/>
              </w:rPr>
            </w:pPr>
            <w:r w:rsidRPr="00CA7473">
              <w:rPr>
                <w:rFonts w:eastAsia="Times New Roman"/>
                <w:color w:val="333333"/>
                <w:lang w:eastAsia="uk-UA"/>
              </w:rPr>
              <w:t xml:space="preserve">   </w:t>
            </w:r>
            <w:r>
              <w:rPr>
                <w:rFonts w:eastAsia="Times New Roman"/>
                <w:color w:val="333333"/>
                <w:lang w:eastAsia="uk-UA"/>
              </w:rPr>
              <w:t xml:space="preserve">  </w:t>
            </w:r>
            <w:r w:rsidRPr="00CA7473">
              <w:t xml:space="preserve"> 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t xml:space="preserve"> </w:t>
            </w:r>
            <w:r w:rsidR="001E4316">
              <w:rPr>
                <w:lang w:val="en-US"/>
              </w:rPr>
              <w:t>1630000</w:t>
            </w:r>
            <w:r>
              <w:t xml:space="preserve">  кВт.год.</w:t>
            </w:r>
          </w:p>
        </w:tc>
      </w:tr>
    </w:tbl>
    <w:p w14:paraId="57AE1227" w14:textId="77777777" w:rsidR="00EB4F32" w:rsidRDefault="00EB4F32"/>
    <w:p w14:paraId="4BFB59D4" w14:textId="77777777" w:rsidR="00EB4F32" w:rsidRPr="00EB4F32" w:rsidRDefault="00EB4F32" w:rsidP="00EB4F32"/>
    <w:p w14:paraId="04B1F6EE" w14:textId="77777777" w:rsidR="00EB4F32" w:rsidRPr="00EB4F32" w:rsidRDefault="00EB4F32" w:rsidP="00EB4F32"/>
    <w:p w14:paraId="3A5AC4EE" w14:textId="77777777" w:rsidR="00EB4F32" w:rsidRDefault="00EB4F32" w:rsidP="00EB4F32"/>
    <w:p w14:paraId="4741A857" w14:textId="77777777" w:rsidR="00EB4F32" w:rsidRPr="00EB4F32" w:rsidRDefault="00EB4F32" w:rsidP="00EB4F32">
      <w:pPr>
        <w:tabs>
          <w:tab w:val="left" w:pos="2490"/>
        </w:tabs>
      </w:pPr>
      <w:r>
        <w:tab/>
      </w:r>
    </w:p>
    <w:sectPr w:rsidR="00EB4F32" w:rsidRPr="00EB4F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694B"/>
    <w:rsid w:val="00031EA1"/>
    <w:rsid w:val="0003459B"/>
    <w:rsid w:val="00062D7F"/>
    <w:rsid w:val="0009410B"/>
    <w:rsid w:val="000A3433"/>
    <w:rsid w:val="00110513"/>
    <w:rsid w:val="00136C6E"/>
    <w:rsid w:val="00173E9B"/>
    <w:rsid w:val="001C7DA3"/>
    <w:rsid w:val="001E4316"/>
    <w:rsid w:val="001F0BAA"/>
    <w:rsid w:val="002B1867"/>
    <w:rsid w:val="002C63FD"/>
    <w:rsid w:val="00336387"/>
    <w:rsid w:val="0037784B"/>
    <w:rsid w:val="003B4258"/>
    <w:rsid w:val="003D560E"/>
    <w:rsid w:val="00453140"/>
    <w:rsid w:val="00461031"/>
    <w:rsid w:val="004B304D"/>
    <w:rsid w:val="005A24AA"/>
    <w:rsid w:val="005E0AEA"/>
    <w:rsid w:val="00605AB3"/>
    <w:rsid w:val="006A3415"/>
    <w:rsid w:val="00713751"/>
    <w:rsid w:val="00714BEB"/>
    <w:rsid w:val="00761B3D"/>
    <w:rsid w:val="00774E8E"/>
    <w:rsid w:val="007B2E56"/>
    <w:rsid w:val="007E4E94"/>
    <w:rsid w:val="00816C61"/>
    <w:rsid w:val="008770E1"/>
    <w:rsid w:val="00891064"/>
    <w:rsid w:val="008A0537"/>
    <w:rsid w:val="008C0F0E"/>
    <w:rsid w:val="008C7BF5"/>
    <w:rsid w:val="008F2A5F"/>
    <w:rsid w:val="00911542"/>
    <w:rsid w:val="00974F66"/>
    <w:rsid w:val="00983A42"/>
    <w:rsid w:val="009B4D03"/>
    <w:rsid w:val="009D74F9"/>
    <w:rsid w:val="009E2349"/>
    <w:rsid w:val="00A35A28"/>
    <w:rsid w:val="00AD183C"/>
    <w:rsid w:val="00C44243"/>
    <w:rsid w:val="00CA7473"/>
    <w:rsid w:val="00CB5BAF"/>
    <w:rsid w:val="00CC0C83"/>
    <w:rsid w:val="00E248B6"/>
    <w:rsid w:val="00E63F60"/>
    <w:rsid w:val="00E9046C"/>
    <w:rsid w:val="00EB4F32"/>
    <w:rsid w:val="00EB7F33"/>
    <w:rsid w:val="00F13671"/>
    <w:rsid w:val="00F20FCE"/>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41EA"/>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character" w:styleId="a4">
    <w:name w:val="Strong"/>
    <w:basedOn w:val="a0"/>
    <w:uiPriority w:val="22"/>
    <w:qFormat/>
    <w:rsid w:val="00714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86C73-0927-420A-83AF-D86A23AA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3515</Words>
  <Characters>2005</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103</cp:revision>
  <dcterms:created xsi:type="dcterms:W3CDTF">2021-09-01T05:40:00Z</dcterms:created>
  <dcterms:modified xsi:type="dcterms:W3CDTF">2025-04-03T10:52:00Z</dcterms:modified>
</cp:coreProperties>
</file>